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562" w:rsidP="7FD3E35E" w:rsidRDefault="06CA7E2B" w14:paraId="539BF14D" w14:textId="7EDB4BB2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7FD3E35E">
        <w:rPr>
          <w:rFonts w:ascii="Arial" w:hAnsi="Arial" w:eastAsia="Arial" w:cs="Arial"/>
          <w:b/>
          <w:bCs/>
          <w:sz w:val="32"/>
          <w:szCs w:val="32"/>
        </w:rPr>
        <w:t>Así suena el verano, cono</w:t>
      </w:r>
      <w:r w:rsidRPr="7FD3E35E" w:rsidR="5CC3263B">
        <w:rPr>
          <w:rFonts w:ascii="Arial" w:hAnsi="Arial" w:eastAsia="Arial" w:cs="Arial"/>
          <w:b/>
          <w:bCs/>
          <w:sz w:val="32"/>
          <w:szCs w:val="32"/>
        </w:rPr>
        <w:t>ce los mejores productos para disfrutar de esta temporada con JBL</w:t>
      </w:r>
    </w:p>
    <w:p w:rsidR="005E5562" w:rsidP="7FD3E35E" w:rsidRDefault="5EC6355E" w14:paraId="547D5140" w14:textId="7A321526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7FD3E35E">
        <w:rPr>
          <w:rFonts w:ascii="Arial" w:hAnsi="Arial" w:eastAsia="Arial" w:cs="Arial"/>
          <w:i/>
          <w:iCs/>
          <w:sz w:val="22"/>
          <w:szCs w:val="22"/>
        </w:rPr>
        <w:t xml:space="preserve">JBL y </w:t>
      </w:r>
      <w:proofErr w:type="spellStart"/>
      <w:r w:rsidRPr="7FD3E35E">
        <w:rPr>
          <w:rFonts w:ascii="Arial" w:hAnsi="Arial" w:eastAsia="Arial" w:cs="Arial"/>
          <w:i/>
          <w:iCs/>
          <w:sz w:val="22"/>
          <w:szCs w:val="22"/>
        </w:rPr>
        <w:t>harman</w:t>
      </w:r>
      <w:proofErr w:type="spellEnd"/>
      <w:r w:rsidRPr="7FD3E35E">
        <w:rPr>
          <w:rFonts w:ascii="Arial" w:hAnsi="Arial" w:eastAsia="Arial" w:cs="Arial"/>
          <w:i/>
          <w:iCs/>
          <w:sz w:val="22"/>
          <w:szCs w:val="22"/>
        </w:rPr>
        <w:t>/</w:t>
      </w:r>
      <w:proofErr w:type="spellStart"/>
      <w:r w:rsidRPr="7FD3E35E">
        <w:rPr>
          <w:rFonts w:ascii="Arial" w:hAnsi="Arial" w:eastAsia="Arial" w:cs="Arial"/>
          <w:i/>
          <w:iCs/>
          <w:sz w:val="22"/>
          <w:szCs w:val="22"/>
        </w:rPr>
        <w:t>kardo</w:t>
      </w:r>
      <w:r w:rsidR="00FE75CC">
        <w:rPr>
          <w:rFonts w:ascii="Arial" w:hAnsi="Arial" w:eastAsia="Arial" w:cs="Arial"/>
          <w:i/>
          <w:iCs/>
          <w:sz w:val="22"/>
          <w:szCs w:val="22"/>
        </w:rPr>
        <w:t>n</w:t>
      </w:r>
      <w:proofErr w:type="spellEnd"/>
      <w:r w:rsidR="00FE75CC">
        <w:rPr>
          <w:rFonts w:ascii="Arial" w:hAnsi="Arial" w:eastAsia="Arial" w:cs="Arial"/>
          <w:i/>
          <w:iCs/>
          <w:sz w:val="22"/>
          <w:szCs w:val="22"/>
        </w:rPr>
        <w:t xml:space="preserve"> continúan </w:t>
      </w:r>
      <w:r w:rsidR="00E015EA">
        <w:rPr>
          <w:rFonts w:ascii="Arial" w:hAnsi="Arial" w:eastAsia="Arial" w:cs="Arial"/>
          <w:i/>
          <w:iCs/>
          <w:sz w:val="22"/>
          <w:szCs w:val="22"/>
        </w:rPr>
        <w:t xml:space="preserve">ofreciendo </w:t>
      </w:r>
      <w:r w:rsidR="009E1BEC">
        <w:rPr>
          <w:rFonts w:ascii="Arial" w:hAnsi="Arial" w:eastAsia="Arial" w:cs="Arial"/>
          <w:i/>
          <w:iCs/>
          <w:sz w:val="22"/>
          <w:szCs w:val="22"/>
        </w:rPr>
        <w:t>las mejores opciones en audio portátil y para casa</w:t>
      </w:r>
      <w:r w:rsidR="00BC080E">
        <w:rPr>
          <w:rFonts w:ascii="Arial" w:hAnsi="Arial" w:eastAsia="Arial" w:cs="Arial"/>
          <w:i/>
          <w:iCs/>
          <w:sz w:val="22"/>
          <w:szCs w:val="22"/>
        </w:rPr>
        <w:t>,</w:t>
      </w:r>
      <w:r w:rsidR="009E1BEC">
        <w:rPr>
          <w:rFonts w:ascii="Arial" w:hAnsi="Arial" w:eastAsia="Arial" w:cs="Arial"/>
          <w:i/>
          <w:iCs/>
          <w:sz w:val="22"/>
          <w:szCs w:val="22"/>
        </w:rPr>
        <w:t xml:space="preserve"> </w:t>
      </w:r>
      <w:r w:rsidR="008A3AD5">
        <w:rPr>
          <w:rFonts w:ascii="Arial" w:hAnsi="Arial" w:eastAsia="Arial" w:cs="Arial"/>
          <w:i/>
          <w:iCs/>
          <w:sz w:val="22"/>
          <w:szCs w:val="22"/>
        </w:rPr>
        <w:t xml:space="preserve">para todos los gustos volviéndose el elemento </w:t>
      </w:r>
      <w:r w:rsidR="009C2521">
        <w:rPr>
          <w:rFonts w:ascii="Arial" w:hAnsi="Arial" w:eastAsia="Arial" w:cs="Arial"/>
          <w:i/>
          <w:iCs/>
          <w:sz w:val="22"/>
          <w:szCs w:val="22"/>
        </w:rPr>
        <w:t>ideal</w:t>
      </w:r>
      <w:r w:rsidR="008A3AD5">
        <w:rPr>
          <w:rFonts w:ascii="Arial" w:hAnsi="Arial" w:eastAsia="Arial" w:cs="Arial"/>
          <w:i/>
          <w:iCs/>
          <w:sz w:val="22"/>
          <w:szCs w:val="22"/>
        </w:rPr>
        <w:t xml:space="preserve"> para disfrutar de momentos únicos</w:t>
      </w:r>
      <w:r w:rsidRPr="7FD3E35E" w:rsidR="12133D3A">
        <w:rPr>
          <w:rFonts w:ascii="Arial" w:hAnsi="Arial" w:eastAsia="Arial" w:cs="Arial"/>
          <w:i/>
          <w:iCs/>
          <w:sz w:val="22"/>
          <w:szCs w:val="22"/>
        </w:rPr>
        <w:t>.</w:t>
      </w:r>
    </w:p>
    <w:p w:rsidR="005E5562" w:rsidP="1BE06D00" w:rsidRDefault="005E5562" w14:paraId="69AA2DAB" w14:textId="7F6FB579">
      <w:pPr>
        <w:shd w:val="clear" w:color="auto" w:fill="FFFFFF" w:themeFill="background1"/>
        <w:spacing w:after="0"/>
        <w:jc w:val="both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="005E5562" w:rsidP="7FD3E35E" w:rsidRDefault="14C6F06D" w14:paraId="1138B686" w14:textId="6601352B">
      <w:pPr>
        <w:shd w:val="clear" w:color="auto" w:fill="FFFFFF" w:themeFill="background1"/>
        <w:spacing w:after="0"/>
        <w:jc w:val="both"/>
        <w:rPr>
          <w:rFonts w:ascii="Arial" w:hAnsi="Arial" w:eastAsia="Arial" w:cs="Arial"/>
          <w:sz w:val="22"/>
          <w:szCs w:val="22"/>
        </w:rPr>
      </w:pPr>
      <w:r w:rsidRPr="16D59766" w:rsidR="14C6F06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CDMX</w:t>
      </w:r>
      <w:r w:rsidRPr="16D59766" w:rsidR="6C197E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, 28</w:t>
      </w:r>
      <w:r w:rsidRPr="16D59766" w:rsidR="3F6D010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6D59766" w:rsidR="14C6F06D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de junio de 2024</w:t>
      </w:r>
      <w:r w:rsidRPr="16D59766" w:rsidR="14C6F06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–</w:t>
      </w:r>
      <w:r w:rsidRPr="16D59766" w:rsidR="2030787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6D59766" w:rsidR="20002AED">
        <w:rPr>
          <w:rFonts w:ascii="Arial" w:hAnsi="Arial" w:eastAsia="Arial" w:cs="Arial"/>
          <w:sz w:val="22"/>
          <w:szCs w:val="22"/>
        </w:rPr>
        <w:t xml:space="preserve">El verano está a la vuelta de la esquina y con ello días llenos de diversión, música y momentos inolvidables con tu familia y amigos. Ya sea que tu destino sea la playa, una alberca, una </w:t>
      </w:r>
      <w:r w:rsidRPr="16D59766" w:rsidR="163BB32F">
        <w:rPr>
          <w:rFonts w:ascii="Arial" w:hAnsi="Arial" w:eastAsia="Arial" w:cs="Arial"/>
          <w:sz w:val="22"/>
          <w:szCs w:val="22"/>
        </w:rPr>
        <w:t>tarde de películas</w:t>
      </w:r>
      <w:r w:rsidRPr="16D59766" w:rsidR="20002AED">
        <w:rPr>
          <w:rFonts w:ascii="Arial" w:hAnsi="Arial" w:eastAsia="Arial" w:cs="Arial"/>
          <w:sz w:val="22"/>
          <w:szCs w:val="22"/>
        </w:rPr>
        <w:t xml:space="preserve"> con amigos o una </w:t>
      </w:r>
      <w:r w:rsidRPr="16D59766" w:rsidR="009C2521">
        <w:rPr>
          <w:rFonts w:ascii="Arial" w:hAnsi="Arial" w:eastAsia="Arial" w:cs="Arial"/>
          <w:sz w:val="22"/>
          <w:szCs w:val="22"/>
        </w:rPr>
        <w:t>comida familia</w:t>
      </w:r>
      <w:r w:rsidRPr="16D59766" w:rsidR="0E26B83F">
        <w:rPr>
          <w:rFonts w:ascii="Arial" w:hAnsi="Arial" w:eastAsia="Arial" w:cs="Arial"/>
          <w:sz w:val="22"/>
          <w:szCs w:val="22"/>
        </w:rPr>
        <w:t>,</w:t>
      </w:r>
      <w:r w:rsidRPr="16D59766" w:rsidR="20002AED">
        <w:rPr>
          <w:rFonts w:ascii="Arial" w:hAnsi="Arial" w:eastAsia="Arial" w:cs="Arial"/>
          <w:sz w:val="22"/>
          <w:szCs w:val="22"/>
        </w:rPr>
        <w:t xml:space="preserve"> la música es el elemento clave que no puede faltar. </w:t>
      </w:r>
    </w:p>
    <w:p w:rsidR="005E5562" w:rsidP="7FD3E35E" w:rsidRDefault="20002AED" w14:paraId="2060327D" w14:textId="5AF14851">
      <w:pPr>
        <w:spacing w:before="240" w:after="240"/>
        <w:rPr>
          <w:rFonts w:ascii="Arial" w:hAnsi="Arial" w:eastAsia="Arial" w:cs="Arial"/>
          <w:sz w:val="22"/>
          <w:szCs w:val="22"/>
        </w:rPr>
      </w:pPr>
      <w:r w:rsidRPr="7FD3E35E">
        <w:rPr>
          <w:rFonts w:ascii="Arial" w:hAnsi="Arial" w:eastAsia="Arial" w:cs="Arial"/>
          <w:sz w:val="22"/>
          <w:szCs w:val="22"/>
        </w:rPr>
        <w:t>JBL</w:t>
      </w:r>
      <w:r w:rsidR="00B3713C">
        <w:rPr>
          <w:rFonts w:ascii="Arial" w:hAnsi="Arial" w:eastAsia="Arial" w:cs="Arial"/>
          <w:sz w:val="22"/>
          <w:szCs w:val="22"/>
        </w:rPr>
        <w:t>, marca líder en audio, tiene</w:t>
      </w:r>
      <w:r w:rsidRPr="7FD3E35E">
        <w:rPr>
          <w:rFonts w:ascii="Arial" w:hAnsi="Arial" w:eastAsia="Arial" w:cs="Arial"/>
          <w:sz w:val="22"/>
          <w:szCs w:val="22"/>
        </w:rPr>
        <w:t xml:space="preserve"> una variedad de opciones que no te fallarán</w:t>
      </w:r>
      <w:r w:rsidRPr="7FD3E35E" w:rsidR="6B8743B4">
        <w:rPr>
          <w:rFonts w:ascii="Arial" w:hAnsi="Arial" w:eastAsia="Arial" w:cs="Arial"/>
          <w:sz w:val="22"/>
          <w:szCs w:val="22"/>
        </w:rPr>
        <w:t>.</w:t>
      </w:r>
      <w:r w:rsidR="007D67CD">
        <w:rPr>
          <w:rFonts w:ascii="Arial" w:hAnsi="Arial" w:eastAsia="Arial" w:cs="Arial"/>
          <w:sz w:val="22"/>
          <w:szCs w:val="22"/>
        </w:rPr>
        <w:t xml:space="preserve"> Apostando por la innovación</w:t>
      </w:r>
      <w:r w:rsidR="001A577B">
        <w:rPr>
          <w:rFonts w:ascii="Arial" w:hAnsi="Arial" w:eastAsia="Arial" w:cs="Arial"/>
          <w:sz w:val="22"/>
          <w:szCs w:val="22"/>
        </w:rPr>
        <w:t xml:space="preserve">, </w:t>
      </w:r>
      <w:r w:rsidR="007D67CD">
        <w:rPr>
          <w:rFonts w:ascii="Arial" w:hAnsi="Arial" w:eastAsia="Arial" w:cs="Arial"/>
          <w:sz w:val="22"/>
          <w:szCs w:val="22"/>
        </w:rPr>
        <w:t>calidad de audio, materiales y tecnología</w:t>
      </w:r>
      <w:r w:rsidR="00CA355B">
        <w:rPr>
          <w:rFonts w:ascii="Arial" w:hAnsi="Arial" w:eastAsia="Arial" w:cs="Arial"/>
          <w:sz w:val="22"/>
          <w:szCs w:val="22"/>
        </w:rPr>
        <w:t xml:space="preserve">, podrás encontrar el altavoz ideal </w:t>
      </w:r>
      <w:r w:rsidR="001C6718">
        <w:rPr>
          <w:rFonts w:ascii="Arial" w:hAnsi="Arial" w:eastAsia="Arial" w:cs="Arial"/>
          <w:sz w:val="22"/>
          <w:szCs w:val="22"/>
        </w:rPr>
        <w:t xml:space="preserve">para cada momento con características como conectividad, </w:t>
      </w:r>
      <w:r w:rsidR="0051180F">
        <w:rPr>
          <w:rFonts w:ascii="Arial" w:hAnsi="Arial" w:eastAsia="Arial" w:cs="Arial"/>
          <w:sz w:val="22"/>
          <w:szCs w:val="22"/>
        </w:rPr>
        <w:t xml:space="preserve">batería de gran duración </w:t>
      </w:r>
      <w:r w:rsidR="00685D0F">
        <w:rPr>
          <w:rFonts w:ascii="Arial" w:hAnsi="Arial" w:eastAsia="Arial" w:cs="Arial"/>
          <w:sz w:val="22"/>
          <w:szCs w:val="22"/>
        </w:rPr>
        <w:t xml:space="preserve">o </w:t>
      </w:r>
      <w:r w:rsidR="00353244">
        <w:rPr>
          <w:rFonts w:ascii="Arial" w:hAnsi="Arial" w:eastAsia="Arial" w:cs="Arial"/>
          <w:sz w:val="22"/>
          <w:szCs w:val="22"/>
        </w:rPr>
        <w:t>capaces de resistir</w:t>
      </w:r>
      <w:r w:rsidR="00685D0F">
        <w:rPr>
          <w:rFonts w:ascii="Arial" w:hAnsi="Arial" w:eastAsia="Arial" w:cs="Arial"/>
          <w:sz w:val="22"/>
          <w:szCs w:val="22"/>
        </w:rPr>
        <w:t xml:space="preserve"> elementos como el agua o el polvo</w:t>
      </w:r>
      <w:r w:rsidR="0051180F">
        <w:rPr>
          <w:rFonts w:ascii="Arial" w:hAnsi="Arial" w:eastAsia="Arial" w:cs="Arial"/>
          <w:sz w:val="22"/>
          <w:szCs w:val="22"/>
        </w:rPr>
        <w:t xml:space="preserve">. </w:t>
      </w:r>
    </w:p>
    <w:p w:rsidR="005E5562" w:rsidP="7FD3E35E" w:rsidRDefault="2C1897D4" w14:paraId="21B456DF" w14:textId="43107A76">
      <w:pPr>
        <w:spacing w:before="240" w:after="24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Para las reuniones </w:t>
      </w:r>
      <w:r w:rsidRPr="7FD3E35E" w:rsidR="5B430F9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en casa </w:t>
      </w:r>
      <w:r w:rsidRPr="7FD3E35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con familias o amigos </w:t>
      </w:r>
    </w:p>
    <w:p w:rsidR="00E83BC3" w:rsidP="7FD3E35E" w:rsidRDefault="5CF0277C" w14:paraId="2E128EE1" w14:textId="77777777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La </w:t>
      </w:r>
      <w:r w:rsidRPr="7FD3E35E" w:rsidR="47ADB382">
        <w:rPr>
          <w:rFonts w:ascii="Arial" w:hAnsi="Arial" w:eastAsia="Arial" w:cs="Arial"/>
          <w:color w:val="000000" w:themeColor="text1"/>
          <w:sz w:val="22"/>
          <w:szCs w:val="22"/>
        </w:rPr>
        <w:t xml:space="preserve">Bar 800 </w:t>
      </w:r>
      <w:r w:rsidRPr="7FD3E35E" w:rsidR="77FAD07A">
        <w:rPr>
          <w:rFonts w:ascii="Arial" w:hAnsi="Arial" w:eastAsia="Arial" w:cs="Arial"/>
          <w:color w:val="000000" w:themeColor="text1"/>
          <w:sz w:val="22"/>
          <w:szCs w:val="22"/>
        </w:rPr>
        <w:t>e</w:t>
      </w:r>
      <w:r w:rsidRPr="7FD3E35E" w:rsidR="16561926">
        <w:rPr>
          <w:rFonts w:ascii="Arial" w:hAnsi="Arial" w:eastAsia="Arial" w:cs="Arial"/>
          <w:color w:val="000000" w:themeColor="text1"/>
          <w:sz w:val="22"/>
          <w:szCs w:val="22"/>
        </w:rPr>
        <w:t>s ideal para reuniones en cas</w:t>
      </w:r>
      <w:r w:rsidRPr="7FD3E35E" w:rsidR="62A0E7A7">
        <w:rPr>
          <w:rFonts w:ascii="Arial" w:hAnsi="Arial" w:eastAsia="Arial" w:cs="Arial"/>
          <w:color w:val="000000" w:themeColor="text1"/>
          <w:sz w:val="22"/>
          <w:szCs w:val="22"/>
        </w:rPr>
        <w:t>a, ya sea que estén escuchando música, pasando una tarde viendo la final de fútbol o una matiné de películas,</w:t>
      </w:r>
      <w:r w:rsidRPr="7FD3E35E" w:rsid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FD3E35E" w:rsidR="1D0A2F0C">
        <w:rPr>
          <w:rFonts w:ascii="Arial" w:hAnsi="Arial" w:eastAsia="Arial" w:cs="Arial"/>
          <w:color w:val="000000" w:themeColor="text1"/>
          <w:sz w:val="22"/>
          <w:szCs w:val="22"/>
        </w:rPr>
        <w:t xml:space="preserve">el sonido envolvente 3D Dolby </w:t>
      </w:r>
      <w:proofErr w:type="spellStart"/>
      <w:r w:rsidRPr="7FD3E35E" w:rsidR="1D0A2F0C">
        <w:rPr>
          <w:rFonts w:ascii="Arial" w:hAnsi="Arial" w:eastAsia="Arial" w:cs="Arial"/>
          <w:color w:val="000000" w:themeColor="text1"/>
          <w:sz w:val="22"/>
          <w:szCs w:val="22"/>
        </w:rPr>
        <w:t>Atmos</w:t>
      </w:r>
      <w:proofErr w:type="spellEnd"/>
      <w:r w:rsidRPr="7FD3E35E" w:rsidR="1D0A2F0C">
        <w:rPr>
          <w:rFonts w:ascii="Arial" w:hAnsi="Arial" w:eastAsia="Arial" w:cs="Arial"/>
          <w:color w:val="000000" w:themeColor="text1"/>
          <w:sz w:val="22"/>
          <w:szCs w:val="22"/>
        </w:rPr>
        <w:t xml:space="preserve"> de esta barra de sonido </w:t>
      </w:r>
      <w:r w:rsidR="00DB6F6C">
        <w:rPr>
          <w:rFonts w:ascii="Arial" w:hAnsi="Arial" w:eastAsia="Arial" w:cs="Arial"/>
          <w:color w:val="000000" w:themeColor="text1"/>
          <w:sz w:val="22"/>
          <w:szCs w:val="22"/>
        </w:rPr>
        <w:t xml:space="preserve">con sus dos unidades de salida superior </w:t>
      </w:r>
      <w:r w:rsidRPr="7FD3E35E" w:rsidR="1D0A2F0C">
        <w:rPr>
          <w:rFonts w:ascii="Arial" w:hAnsi="Arial" w:eastAsia="Arial" w:cs="Arial"/>
          <w:color w:val="000000" w:themeColor="text1"/>
          <w:sz w:val="22"/>
          <w:szCs w:val="22"/>
        </w:rPr>
        <w:t>hará que vivas una experiencia inmersiva</w:t>
      </w:r>
      <w:r w:rsidRPr="7FD3E35E" w:rsidR="0DD8460F">
        <w:rPr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</w:p>
    <w:p w:rsidR="59C980FE" w:rsidP="7FD3E35E" w:rsidRDefault="00E83BC3" w14:paraId="6EF27A89" w14:textId="7BE9D6CE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Olvídate de los cables o </w:t>
      </w:r>
      <w:r w:rsidR="005B3A73">
        <w:rPr>
          <w:rFonts w:ascii="Arial" w:hAnsi="Arial" w:eastAsia="Arial" w:cs="Arial"/>
          <w:color w:val="000000" w:themeColor="text1"/>
          <w:sz w:val="22"/>
          <w:szCs w:val="22"/>
        </w:rPr>
        <w:t>instalaciones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complicadas, y solo dedícate a disfrutar de la mejor experiencia de audio, pues </w:t>
      </w:r>
      <w:r w:rsidR="005B3A73">
        <w:rPr>
          <w:rFonts w:ascii="Arial" w:hAnsi="Arial" w:eastAsia="Arial" w:cs="Arial"/>
          <w:color w:val="000000" w:themeColor="text1"/>
          <w:sz w:val="22"/>
          <w:szCs w:val="22"/>
        </w:rPr>
        <w:t>además de su subwoofer inalámbrico de 10 pulgadas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cuenta con </w:t>
      </w:r>
      <w:r w:rsidR="00D11DC4">
        <w:rPr>
          <w:rFonts w:ascii="Arial" w:hAnsi="Arial" w:eastAsia="Arial" w:cs="Arial"/>
          <w:color w:val="000000" w:themeColor="text1"/>
          <w:sz w:val="22"/>
          <w:szCs w:val="22"/>
        </w:rPr>
        <w:t>dos altavoces envolventes desmontables que podrás colocar junto a la barra o detrás de tu sillón para una experiencia aún más inmersiva</w:t>
      </w:r>
      <w:r w:rsidR="005B3A73">
        <w:rPr>
          <w:rFonts w:ascii="Arial" w:hAnsi="Arial" w:eastAsia="Arial" w:cs="Arial"/>
          <w:color w:val="000000" w:themeColor="text1"/>
          <w:sz w:val="22"/>
          <w:szCs w:val="22"/>
        </w:rPr>
        <w:t xml:space="preserve">, ya sea que estés </w:t>
      </w:r>
      <w:r w:rsidR="00560E48">
        <w:rPr>
          <w:rFonts w:ascii="Arial" w:hAnsi="Arial" w:eastAsia="Arial" w:cs="Arial"/>
          <w:color w:val="000000" w:themeColor="text1"/>
          <w:sz w:val="22"/>
          <w:szCs w:val="22"/>
        </w:rPr>
        <w:t>viendo la final de fútbol</w:t>
      </w:r>
      <w:r w:rsidRPr="7FD3E35E" w:rsidR="47615DC7">
        <w:rPr>
          <w:rFonts w:ascii="Arial" w:hAnsi="Arial" w:eastAsia="Arial" w:cs="Arial"/>
          <w:color w:val="000000" w:themeColor="text1"/>
          <w:sz w:val="22"/>
          <w:szCs w:val="22"/>
        </w:rPr>
        <w:t xml:space="preserve"> o disfrutando de una película de acción, </w:t>
      </w:r>
    </w:p>
    <w:p w:rsidR="59C980FE" w:rsidP="7FD3E35E" w:rsidRDefault="00F900AA" w14:paraId="10402A47" w14:textId="2D446A7E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>Si de música se trata</w:t>
      </w:r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 xml:space="preserve">, con la Bar 800 podrás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>acceder a</w:t>
      </w:r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más de </w:t>
      </w:r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 xml:space="preserve">300 servicios de música en línea, accesibles a través de </w:t>
      </w:r>
      <w:proofErr w:type="spellStart"/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>AirPlay</w:t>
      </w:r>
      <w:proofErr w:type="spellEnd"/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>, Alexa Multi-</w:t>
      </w:r>
      <w:proofErr w:type="spellStart"/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>Room</w:t>
      </w:r>
      <w:proofErr w:type="spellEnd"/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 xml:space="preserve"> Music y Chromecast </w:t>
      </w:r>
      <w:proofErr w:type="spellStart"/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>built</w:t>
      </w:r>
      <w:proofErr w:type="spellEnd"/>
      <w:r w:rsidRPr="7FD3E35E" w:rsidR="29285BBA">
        <w:rPr>
          <w:rFonts w:ascii="Arial" w:hAnsi="Arial" w:eastAsia="Arial" w:cs="Arial"/>
          <w:color w:val="000000" w:themeColor="text1"/>
          <w:sz w:val="22"/>
          <w:szCs w:val="22"/>
        </w:rPr>
        <w:t>-in™, tendrás acceso a todo tu contenido de audio favorito, incluyendo radio por Internet y podcasts en alta definición</w:t>
      </w:r>
      <w:r w:rsidRPr="7FD3E35E" w:rsidR="77FAD07A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="59C980FE" w:rsidP="7FD3E35E" w:rsidRDefault="1802EF8C" w14:paraId="36948285" w14:textId="1E1C43C6">
      <w:pPr>
        <w:spacing w:before="240" w:after="24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Para las fiestas donde la música </w:t>
      </w:r>
      <w:r w:rsidRPr="7FD3E35E" w:rsidR="664C023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no puede parar</w:t>
      </w:r>
    </w:p>
    <w:p w:rsidR="59C980FE" w:rsidP="7FD3E35E" w:rsidRDefault="1802EF8C" w14:paraId="401B4374" w14:textId="1706CE96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JB</w:t>
      </w:r>
      <w:r w:rsidRPr="7FD3E35E" w:rsidR="0104EAB9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L</w:t>
      </w: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 es la marca ideal para llevar la fiesta al siguiente nivel y la </w:t>
      </w:r>
      <w:proofErr w:type="spellStart"/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>Partybox</w:t>
      </w:r>
      <w:proofErr w:type="spellEnd"/>
      <w:r w:rsidR="009B2FCB">
        <w:rPr>
          <w:rFonts w:ascii="Arial" w:hAnsi="Arial" w:eastAsia="Arial" w:cs="Arial"/>
          <w:color w:val="000000" w:themeColor="text1"/>
          <w:sz w:val="22"/>
          <w:szCs w:val="22"/>
        </w:rPr>
        <w:t xml:space="preserve"> Club</w:t>
      </w: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 1</w:t>
      </w:r>
      <w:r w:rsidR="00065859">
        <w:rPr>
          <w:rFonts w:ascii="Arial" w:hAnsi="Arial" w:eastAsia="Arial" w:cs="Arial"/>
          <w:color w:val="000000" w:themeColor="text1"/>
          <w:sz w:val="22"/>
          <w:szCs w:val="22"/>
        </w:rPr>
        <w:t>2</w:t>
      </w: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>0 es la opción ideal</w:t>
      </w:r>
      <w:r w:rsidRPr="7FD3E35E" w:rsidR="638F53DA">
        <w:rPr>
          <w:rFonts w:ascii="Arial" w:hAnsi="Arial" w:eastAsia="Arial" w:cs="Arial"/>
          <w:color w:val="000000" w:themeColor="text1"/>
          <w:sz w:val="22"/>
          <w:szCs w:val="22"/>
        </w:rPr>
        <w:t xml:space="preserve"> para fiestas al exterior o en interiores</w:t>
      </w: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>. C</w:t>
      </w:r>
      <w:r w:rsidRPr="7FD3E35E" w:rsidR="40A3DD35">
        <w:rPr>
          <w:rFonts w:ascii="Arial" w:hAnsi="Arial" w:eastAsia="Arial" w:cs="Arial"/>
          <w:color w:val="000000" w:themeColor="text1"/>
          <w:sz w:val="22"/>
          <w:szCs w:val="22"/>
        </w:rPr>
        <w:t xml:space="preserve">uenta </w:t>
      </w:r>
      <w:r w:rsidRPr="7FD3E35E" w:rsidR="40A3DD35">
        <w:rPr>
          <w:rFonts w:ascii="Arial" w:hAnsi="Arial" w:eastAsia="Arial" w:cs="Arial"/>
          <w:sz w:val="22"/>
          <w:szCs w:val="22"/>
        </w:rPr>
        <w:t>con dos niveles de bajos profundos y ajustables y el potente sonido JBL Original Pro, así mismo,</w:t>
      </w:r>
      <w:r w:rsidRPr="7FD3E35E">
        <w:rPr>
          <w:rFonts w:ascii="Arial" w:hAnsi="Arial" w:eastAsia="Arial" w:cs="Arial"/>
          <w:sz w:val="22"/>
          <w:szCs w:val="22"/>
        </w:rPr>
        <w:t xml:space="preserve"> su </w:t>
      </w:r>
      <w:proofErr w:type="gramStart"/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>show</w:t>
      </w:r>
      <w:proofErr w:type="gramEnd"/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 de luces </w:t>
      </w:r>
      <w:r w:rsidR="002B40C3">
        <w:rPr>
          <w:rFonts w:ascii="Arial" w:hAnsi="Arial" w:eastAsia="Arial" w:cs="Arial"/>
          <w:color w:val="000000" w:themeColor="text1"/>
          <w:sz w:val="22"/>
          <w:szCs w:val="22"/>
        </w:rPr>
        <w:t>futurista</w:t>
      </w:r>
      <w:r w:rsidRPr="7FD3E35E" w:rsidR="6ED9738D">
        <w:rPr>
          <w:rFonts w:ascii="Arial" w:hAnsi="Arial" w:eastAsia="Arial" w:cs="Arial"/>
          <w:color w:val="000000" w:themeColor="text1"/>
          <w:sz w:val="22"/>
          <w:szCs w:val="22"/>
        </w:rPr>
        <w:t xml:space="preserve"> sincronizados con el ritmo de la música</w:t>
      </w:r>
      <w:r w:rsidRPr="7FD3E35E" w:rsid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FD3E35E" w:rsidR="6ED9738D">
        <w:rPr>
          <w:rFonts w:ascii="Arial" w:hAnsi="Arial" w:eastAsia="Arial" w:cs="Arial"/>
          <w:color w:val="000000" w:themeColor="text1"/>
          <w:sz w:val="22"/>
          <w:szCs w:val="22"/>
        </w:rPr>
        <w:t>será el elemento sorpresa de cada reunión</w:t>
      </w: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</w:p>
    <w:p w:rsidR="00254AF8" w:rsidP="7FD3E35E" w:rsidRDefault="08B5BF56" w14:paraId="0AED1955" w14:textId="385997E8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Resistente 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>a</w:t>
      </w:r>
      <w:r w:rsidRPr="7FD3E35E" w:rsidR="659F0E44">
        <w:rPr>
          <w:rFonts w:ascii="Arial" w:hAnsi="Arial" w:eastAsia="Arial" w:cs="Arial"/>
          <w:color w:val="000000" w:themeColor="text1"/>
          <w:sz w:val="22"/>
          <w:szCs w:val="22"/>
        </w:rPr>
        <w:t xml:space="preserve"> salpicaduras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 xml:space="preserve">, la </w:t>
      </w:r>
      <w:proofErr w:type="spellStart"/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>Partybox</w:t>
      </w:r>
      <w:proofErr w:type="spellEnd"/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="00327EB3">
        <w:rPr>
          <w:rFonts w:ascii="Arial" w:hAnsi="Arial" w:eastAsia="Arial" w:cs="Arial"/>
          <w:color w:val="000000" w:themeColor="text1"/>
          <w:sz w:val="22"/>
          <w:szCs w:val="22"/>
        </w:rPr>
        <w:t>Club 120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FD3E35E" w:rsidR="4F672005">
        <w:rPr>
          <w:rFonts w:ascii="Arial" w:hAnsi="Arial" w:eastAsia="Arial" w:cs="Arial"/>
          <w:color w:val="000000" w:themeColor="text1"/>
          <w:sz w:val="22"/>
          <w:szCs w:val="22"/>
        </w:rPr>
        <w:t>no te defraudará en las fiestas más largas ya que ofrece hasta 12 horas de reproducción sin interrupciones</w:t>
      </w:r>
      <w:r w:rsidRPr="7FD3E35E" w:rsidR="25375392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="004D2CCD">
        <w:rPr>
          <w:rFonts w:ascii="Arial" w:hAnsi="Arial" w:eastAsia="Arial" w:cs="Arial"/>
          <w:color w:val="000000" w:themeColor="text1"/>
          <w:sz w:val="22"/>
          <w:szCs w:val="22"/>
        </w:rPr>
        <w:t xml:space="preserve">con una sola carga y con una batería reemplazable para momentos donde necesitas que la música no pare. </w:t>
      </w:r>
    </w:p>
    <w:p w:rsidR="005804E8" w:rsidP="7FD3E35E" w:rsidRDefault="00103992" w14:paraId="36152651" w14:textId="2BE9B5A9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lastRenderedPageBreak/>
        <w:t xml:space="preserve">En cuanto a calidad de sonido </w:t>
      </w:r>
      <w:r w:rsidR="00126A8F">
        <w:rPr>
          <w:rFonts w:ascii="Arial" w:hAnsi="Arial" w:eastAsia="Arial" w:cs="Arial"/>
          <w:color w:val="000000" w:themeColor="text1"/>
          <w:sz w:val="22"/>
          <w:szCs w:val="22"/>
        </w:rPr>
        <w:t xml:space="preserve">y potencia, este altavoz no te defraudará, pues gracias a AI </w:t>
      </w:r>
      <w:proofErr w:type="spellStart"/>
      <w:r w:rsidR="00126A8F">
        <w:rPr>
          <w:rFonts w:ascii="Arial" w:hAnsi="Arial" w:eastAsia="Arial" w:cs="Arial"/>
          <w:color w:val="000000" w:themeColor="text1"/>
          <w:sz w:val="22"/>
          <w:szCs w:val="22"/>
        </w:rPr>
        <w:t>Sound</w:t>
      </w:r>
      <w:proofErr w:type="spellEnd"/>
      <w:r w:rsidR="00126A8F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="00126A8F">
        <w:rPr>
          <w:rFonts w:ascii="Arial" w:hAnsi="Arial" w:eastAsia="Arial" w:cs="Arial"/>
          <w:color w:val="000000" w:themeColor="text1"/>
          <w:sz w:val="22"/>
          <w:szCs w:val="22"/>
        </w:rPr>
        <w:t>Boost</w:t>
      </w:r>
      <w:proofErr w:type="spellEnd"/>
      <w:r w:rsidR="00126A8F">
        <w:rPr>
          <w:rFonts w:ascii="Arial" w:hAnsi="Arial" w:eastAsia="Arial" w:cs="Arial"/>
          <w:color w:val="000000" w:themeColor="text1"/>
          <w:sz w:val="22"/>
          <w:szCs w:val="22"/>
        </w:rPr>
        <w:t xml:space="preserve">, </w:t>
      </w:r>
      <w:r w:rsidR="008739FC">
        <w:rPr>
          <w:rFonts w:ascii="Arial" w:hAnsi="Arial" w:eastAsia="Arial" w:cs="Arial"/>
          <w:color w:val="000000" w:themeColor="text1"/>
          <w:sz w:val="22"/>
          <w:szCs w:val="22"/>
        </w:rPr>
        <w:t xml:space="preserve">analiza la señal entrante en tiempo real y a través de la inteligencia artificial puede predecir cómo será el movimiento </w:t>
      </w:r>
      <w:r w:rsidR="00A97A5A">
        <w:rPr>
          <w:rFonts w:ascii="Arial" w:hAnsi="Arial" w:eastAsia="Arial" w:cs="Arial"/>
          <w:color w:val="000000" w:themeColor="text1"/>
          <w:sz w:val="22"/>
          <w:szCs w:val="22"/>
        </w:rPr>
        <w:t>del altavoz y su respuesta de potencia</w:t>
      </w:r>
      <w:r w:rsidR="009E53EE">
        <w:rPr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  <w:r w:rsidR="00E47EC4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="00254AF8" w:rsidP="7FD3E35E" w:rsidRDefault="00404D8B" w14:paraId="7F37030C" w14:textId="49CE362C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>Por si est</w:t>
      </w:r>
      <w:r w:rsidR="003F0855">
        <w:rPr>
          <w:rFonts w:ascii="Arial" w:hAnsi="Arial" w:eastAsia="Arial" w:cs="Arial"/>
          <w:color w:val="000000" w:themeColor="text1"/>
          <w:sz w:val="22"/>
          <w:szCs w:val="22"/>
        </w:rPr>
        <w:t xml:space="preserve">a </w:t>
      </w:r>
      <w:proofErr w:type="spellStart"/>
      <w:r w:rsidR="00984161">
        <w:rPr>
          <w:rFonts w:ascii="Arial" w:hAnsi="Arial" w:eastAsia="Arial" w:cs="Arial"/>
          <w:color w:val="000000" w:themeColor="text1"/>
          <w:sz w:val="22"/>
          <w:szCs w:val="22"/>
        </w:rPr>
        <w:t>PartyBox</w:t>
      </w:r>
      <w:proofErr w:type="spellEnd"/>
      <w:r w:rsidR="00984161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no fuera lo suficientemente increíble, con la aplicación JBL </w:t>
      </w:r>
      <w:proofErr w:type="spellStart"/>
      <w:r>
        <w:rPr>
          <w:rFonts w:ascii="Arial" w:hAnsi="Arial" w:eastAsia="Arial" w:cs="Arial"/>
          <w:color w:val="000000" w:themeColor="text1"/>
          <w:sz w:val="22"/>
          <w:szCs w:val="22"/>
        </w:rPr>
        <w:t>PartyBox</w:t>
      </w:r>
      <w:proofErr w:type="spellEnd"/>
      <w:r w:rsidR="004F3C9B">
        <w:rPr>
          <w:rFonts w:ascii="Arial" w:hAnsi="Arial" w:eastAsia="Arial" w:cs="Arial"/>
          <w:color w:val="000000" w:themeColor="text1"/>
          <w:sz w:val="22"/>
          <w:szCs w:val="22"/>
        </w:rPr>
        <w:t xml:space="preserve"> podrás llevar tu fiesta al siguiente nivel al agregar efectos de fiesta interactivos, controlar tu música</w:t>
      </w:r>
      <w:r w:rsidR="0047739C">
        <w:rPr>
          <w:rFonts w:ascii="Arial" w:hAnsi="Arial" w:eastAsia="Arial" w:cs="Arial"/>
          <w:color w:val="000000" w:themeColor="text1"/>
          <w:sz w:val="22"/>
          <w:szCs w:val="22"/>
        </w:rPr>
        <w:t>, ajustar el ecualizador y escoger qué colores y patrones quieres que se muestren.</w:t>
      </w:r>
    </w:p>
    <w:p w:rsidR="59C980FE" w:rsidP="7FD3E35E" w:rsidRDefault="35AC1140" w14:paraId="5C683233" w14:textId="54B357AA">
      <w:pPr>
        <w:spacing w:before="240" w:after="24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Para </w:t>
      </w:r>
      <w:r w:rsidRPr="7FD3E35E" w:rsidR="3F7987B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llevar </w:t>
      </w:r>
      <w:r w:rsidRPr="7FD3E35E" w:rsidR="6B146A03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tu música de un lado a otro</w:t>
      </w:r>
    </w:p>
    <w:p w:rsidR="00604E00" w:rsidP="7FD3E35E" w:rsidRDefault="35AC1140" w14:paraId="6896C4E5" w14:textId="5DB01501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>L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 xml:space="preserve">a Clip </w:t>
      </w:r>
      <w:r w:rsidR="00B75AEE">
        <w:rPr>
          <w:rFonts w:ascii="Arial" w:hAnsi="Arial" w:eastAsia="Arial" w:cs="Arial"/>
          <w:color w:val="000000" w:themeColor="text1"/>
          <w:sz w:val="22"/>
          <w:szCs w:val="22"/>
        </w:rPr>
        <w:t>5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FD3E35E" w:rsidR="16C276EA">
        <w:rPr>
          <w:rFonts w:ascii="Arial" w:hAnsi="Arial" w:eastAsia="Arial" w:cs="Arial"/>
          <w:color w:val="000000" w:themeColor="text1"/>
          <w:sz w:val="22"/>
          <w:szCs w:val="22"/>
        </w:rPr>
        <w:t xml:space="preserve">no se queda atrás, su tamaño no debe engañarte </w:t>
      </w:r>
      <w:r w:rsidRPr="7FD3E35E" w:rsidR="20542271">
        <w:rPr>
          <w:rFonts w:ascii="Arial" w:hAnsi="Arial" w:eastAsia="Arial" w:cs="Arial"/>
          <w:color w:val="000000" w:themeColor="text1"/>
          <w:sz w:val="22"/>
          <w:szCs w:val="22"/>
        </w:rPr>
        <w:t xml:space="preserve">ya que </w:t>
      </w:r>
      <w:r w:rsidRPr="7FD3E35E" w:rsidR="16C276EA">
        <w:rPr>
          <w:rFonts w:ascii="Arial" w:hAnsi="Arial" w:eastAsia="Arial" w:cs="Arial"/>
          <w:color w:val="000000" w:themeColor="text1"/>
          <w:sz w:val="22"/>
          <w:szCs w:val="22"/>
        </w:rPr>
        <w:t>tiene una gran potencia</w:t>
      </w:r>
      <w:r w:rsidRPr="7FD3E35E" w:rsidR="4CB7739B">
        <w:rPr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>Con un sonido JBL Pro sorprendentemente rico y graves potentes, la música no se detiene hasta por 1</w:t>
      </w:r>
      <w:r w:rsidR="00E902C6">
        <w:rPr>
          <w:rFonts w:ascii="Arial" w:hAnsi="Arial" w:eastAsia="Arial" w:cs="Arial"/>
          <w:color w:val="000000" w:themeColor="text1"/>
          <w:sz w:val="22"/>
          <w:szCs w:val="22"/>
        </w:rPr>
        <w:t>2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 xml:space="preserve"> horas. Además, no tendrás que preocuparte por el agua o la suciedad</w:t>
      </w:r>
      <w:r w:rsidRPr="7FD3E35E" w:rsidR="062087AC">
        <w:rPr>
          <w:rFonts w:ascii="Arial" w:hAnsi="Arial" w:eastAsia="Arial" w:cs="Arial"/>
          <w:color w:val="000000" w:themeColor="text1"/>
          <w:sz w:val="22"/>
          <w:szCs w:val="22"/>
        </w:rPr>
        <w:t xml:space="preserve"> si estás en la alberca, en la playa o en un río</w:t>
      </w:r>
      <w:r w:rsidRPr="7FD3E35E" w:rsidR="1802EF8C">
        <w:rPr>
          <w:rFonts w:ascii="Arial" w:hAnsi="Arial" w:eastAsia="Arial" w:cs="Arial"/>
          <w:color w:val="000000" w:themeColor="text1"/>
          <w:sz w:val="22"/>
          <w:szCs w:val="22"/>
        </w:rPr>
        <w:t xml:space="preserve">, ya que cuenta con la certificación IP67 de resistencia al polvo y al agua. </w:t>
      </w:r>
    </w:p>
    <w:p w:rsidR="00BA503E" w:rsidP="7FD3E35E" w:rsidRDefault="00BA503E" w14:paraId="7F0CAFA4" w14:textId="0E3F3306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La Clip 5 será esa compañera perfecta para las aventuras de estos meses ya que además de sus características </w:t>
      </w:r>
      <w:r w:rsidR="00F95FBD">
        <w:rPr>
          <w:rFonts w:ascii="Arial" w:hAnsi="Arial" w:eastAsia="Arial" w:cs="Arial"/>
          <w:color w:val="000000" w:themeColor="text1"/>
          <w:sz w:val="22"/>
          <w:szCs w:val="22"/>
        </w:rPr>
        <w:t>técnicas</w:t>
      </w:r>
      <w:r w:rsidR="00EF313C">
        <w:rPr>
          <w:rFonts w:ascii="Arial" w:hAnsi="Arial" w:eastAsia="Arial" w:cs="Arial"/>
          <w:color w:val="000000" w:themeColor="text1"/>
          <w:sz w:val="22"/>
          <w:szCs w:val="22"/>
        </w:rPr>
        <w:t>,</w:t>
      </w:r>
      <w:r w:rsidR="008D3A11">
        <w:rPr>
          <w:rFonts w:ascii="Arial" w:hAnsi="Arial" w:eastAsia="Arial" w:cs="Arial"/>
          <w:color w:val="000000" w:themeColor="text1"/>
          <w:sz w:val="22"/>
          <w:szCs w:val="22"/>
        </w:rPr>
        <w:t xml:space="preserve"> su diseño hace que sea muy fácil llevarla a todos lados, solo tienes que </w:t>
      </w:r>
      <w:proofErr w:type="spellStart"/>
      <w:r w:rsidR="00F95FBD">
        <w:rPr>
          <w:rFonts w:ascii="Arial" w:hAnsi="Arial" w:eastAsia="Arial" w:cs="Arial"/>
          <w:color w:val="000000" w:themeColor="text1"/>
          <w:sz w:val="22"/>
          <w:szCs w:val="22"/>
        </w:rPr>
        <w:t>encliparla</w:t>
      </w:r>
      <w:proofErr w:type="spellEnd"/>
      <w:r w:rsidR="008D3A11">
        <w:rPr>
          <w:rFonts w:ascii="Arial" w:hAnsi="Arial" w:eastAsia="Arial" w:cs="Arial"/>
          <w:color w:val="000000" w:themeColor="text1"/>
          <w:sz w:val="22"/>
          <w:szCs w:val="22"/>
        </w:rPr>
        <w:t xml:space="preserve"> y listo</w:t>
      </w:r>
      <w:r w:rsidR="00065859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59C980FE" w:rsidP="7FD3E35E" w:rsidRDefault="6B2B2DA4" w14:paraId="0324BDE2" w14:textId="5A7C6992">
      <w:pPr>
        <w:spacing w:before="240" w:after="24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Más conectividad para</w:t>
      </w:r>
      <w:r w:rsidRPr="7FD3E35E" w:rsidR="2103BFB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llegar a todos lados</w:t>
      </w:r>
    </w:p>
    <w:p w:rsidR="59C980FE" w:rsidP="7FD3E35E" w:rsidRDefault="336E6DCA" w14:paraId="0A60EAED" w14:textId="00B822F0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>Con JBL</w:t>
      </w:r>
      <w:r w:rsidRPr="7FD3E35E" w:rsidR="72A404CF">
        <w:rPr>
          <w:rFonts w:ascii="Arial" w:hAnsi="Arial" w:eastAsia="Arial" w:cs="Arial"/>
          <w:color w:val="000000" w:themeColor="text1"/>
          <w:sz w:val="22"/>
          <w:szCs w:val="22"/>
        </w:rPr>
        <w:t xml:space="preserve"> la fiesta no se li</w:t>
      </w:r>
      <w:r w:rsidRPr="7FD3E35E" w:rsidR="7E6C8338">
        <w:rPr>
          <w:rFonts w:ascii="Arial" w:hAnsi="Arial" w:eastAsia="Arial" w:cs="Arial"/>
          <w:color w:val="000000" w:themeColor="text1"/>
          <w:sz w:val="22"/>
          <w:szCs w:val="22"/>
        </w:rPr>
        <w:t xml:space="preserve">mita </w:t>
      </w:r>
      <w:r w:rsidRPr="7FD3E35E" w:rsidR="72A404CF">
        <w:rPr>
          <w:rFonts w:ascii="Arial" w:hAnsi="Arial" w:eastAsia="Arial" w:cs="Arial"/>
          <w:color w:val="000000" w:themeColor="text1"/>
          <w:sz w:val="22"/>
          <w:szCs w:val="22"/>
        </w:rPr>
        <w:t>a una sola habitación</w:t>
      </w:r>
      <w:r w:rsidRPr="7FD3E35E" w:rsidR="31A55644">
        <w:rPr>
          <w:rFonts w:ascii="Arial" w:hAnsi="Arial" w:eastAsia="Arial" w:cs="Arial"/>
          <w:color w:val="000000" w:themeColor="text1"/>
          <w:sz w:val="22"/>
          <w:szCs w:val="22"/>
        </w:rPr>
        <w:t xml:space="preserve"> o bocina</w:t>
      </w:r>
      <w:r w:rsidRPr="7FD3E35E" w:rsidR="72A404CF">
        <w:rPr>
          <w:rFonts w:ascii="Arial" w:hAnsi="Arial" w:eastAsia="Arial" w:cs="Arial"/>
          <w:color w:val="000000" w:themeColor="text1"/>
          <w:sz w:val="22"/>
          <w:szCs w:val="22"/>
        </w:rPr>
        <w:t xml:space="preserve">, JBL </w:t>
      </w:r>
      <w:r w:rsidR="000941BB">
        <w:rPr>
          <w:rFonts w:ascii="Arial" w:hAnsi="Arial" w:eastAsia="Arial" w:cs="Arial"/>
          <w:color w:val="000000" w:themeColor="text1"/>
          <w:sz w:val="22"/>
          <w:szCs w:val="22"/>
        </w:rPr>
        <w:t>ha integrado</w:t>
      </w:r>
      <w:r w:rsidRPr="7FD3E35E" w:rsidR="72A404CF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7FD3E35E" w:rsidR="75960089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AuracastTM</w:t>
      </w:r>
      <w:proofErr w:type="spellEnd"/>
      <w:r w:rsidRPr="7FD3E35E" w:rsidR="75960089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="000941BB">
        <w:rPr>
          <w:rFonts w:ascii="Arial" w:hAnsi="Arial" w:eastAsia="Arial" w:cs="Arial"/>
          <w:color w:val="000000" w:themeColor="text1"/>
          <w:sz w:val="22"/>
          <w:szCs w:val="22"/>
        </w:rPr>
        <w:t xml:space="preserve">a sus bocinas </w:t>
      </w:r>
      <w:r w:rsidR="008C0115">
        <w:rPr>
          <w:rFonts w:ascii="Arial" w:hAnsi="Arial" w:eastAsia="Arial" w:cs="Arial"/>
          <w:color w:val="000000" w:themeColor="text1"/>
          <w:sz w:val="22"/>
          <w:szCs w:val="22"/>
        </w:rPr>
        <w:t>portátiles</w:t>
      </w:r>
      <w:r w:rsidR="000941BB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FD3E35E" w:rsidR="75960089">
        <w:rPr>
          <w:rFonts w:ascii="Arial" w:hAnsi="Arial" w:eastAsia="Arial" w:cs="Arial"/>
          <w:color w:val="000000" w:themeColor="text1"/>
          <w:sz w:val="22"/>
          <w:szCs w:val="22"/>
        </w:rPr>
        <w:t>accediendo a opciones de conectividad ilimitadas para el emparejamiento entre diferentes altavoces</w:t>
      </w:r>
      <w:r w:rsidRPr="7FD3E35E" w:rsidR="6D4C26CF">
        <w:rPr>
          <w:rFonts w:ascii="Arial" w:hAnsi="Arial" w:eastAsia="Arial" w:cs="Arial"/>
          <w:color w:val="000000" w:themeColor="text1"/>
          <w:sz w:val="22"/>
          <w:szCs w:val="22"/>
        </w:rPr>
        <w:t xml:space="preserve"> de la marca</w:t>
      </w:r>
      <w:r w:rsidRPr="7FD3E35E" w:rsidR="32E9D3A7">
        <w:rPr>
          <w:rFonts w:ascii="Arial" w:hAnsi="Arial" w:eastAsia="Arial" w:cs="Arial"/>
          <w:color w:val="000000" w:themeColor="text1"/>
          <w:sz w:val="22"/>
          <w:szCs w:val="22"/>
        </w:rPr>
        <w:t>, por ejemplo</w:t>
      </w:r>
      <w:r w:rsidRPr="7FD3E35E" w:rsidR="1D0F0D29">
        <w:rPr>
          <w:rFonts w:ascii="Arial" w:hAnsi="Arial" w:eastAsia="Arial" w:cs="Arial"/>
          <w:color w:val="000000" w:themeColor="text1"/>
          <w:sz w:val="22"/>
          <w:szCs w:val="22"/>
        </w:rPr>
        <w:t>,</w:t>
      </w:r>
      <w:r w:rsidRPr="7FD3E35E" w:rsidR="32E9D3A7">
        <w:rPr>
          <w:rFonts w:ascii="Arial" w:hAnsi="Arial" w:eastAsia="Arial" w:cs="Arial"/>
          <w:color w:val="000000" w:themeColor="text1"/>
          <w:sz w:val="22"/>
          <w:szCs w:val="22"/>
        </w:rPr>
        <w:t xml:space="preserve"> una </w:t>
      </w:r>
      <w:proofErr w:type="spellStart"/>
      <w:r w:rsidR="00A02117">
        <w:rPr>
          <w:rFonts w:ascii="Arial" w:hAnsi="Arial" w:eastAsia="Arial" w:cs="Arial"/>
          <w:color w:val="000000" w:themeColor="text1"/>
          <w:sz w:val="22"/>
          <w:szCs w:val="22"/>
        </w:rPr>
        <w:t>Go</w:t>
      </w:r>
      <w:proofErr w:type="spellEnd"/>
      <w:r w:rsidR="00A02117">
        <w:rPr>
          <w:rFonts w:ascii="Arial" w:hAnsi="Arial" w:eastAsia="Arial" w:cs="Arial"/>
          <w:color w:val="000000" w:themeColor="text1"/>
          <w:sz w:val="22"/>
          <w:szCs w:val="22"/>
        </w:rPr>
        <w:t xml:space="preserve"> 4</w:t>
      </w:r>
      <w:r w:rsidRPr="7FD3E35E" w:rsidR="32E9D3A7">
        <w:rPr>
          <w:rFonts w:ascii="Arial" w:hAnsi="Arial" w:eastAsia="Arial" w:cs="Arial"/>
          <w:color w:val="000000" w:themeColor="text1"/>
          <w:sz w:val="22"/>
          <w:szCs w:val="22"/>
        </w:rPr>
        <w:t xml:space="preserve"> con una Clip </w:t>
      </w:r>
      <w:r w:rsidR="00A02117">
        <w:rPr>
          <w:rFonts w:ascii="Arial" w:hAnsi="Arial" w:eastAsia="Arial" w:cs="Arial"/>
          <w:color w:val="000000" w:themeColor="text1"/>
          <w:sz w:val="22"/>
          <w:szCs w:val="22"/>
        </w:rPr>
        <w:t xml:space="preserve">5 </w:t>
      </w:r>
      <w:r w:rsidRPr="7FD3E35E" w:rsidR="32E9D3A7">
        <w:rPr>
          <w:rFonts w:ascii="Arial" w:hAnsi="Arial" w:eastAsia="Arial" w:cs="Arial"/>
          <w:color w:val="000000" w:themeColor="text1"/>
          <w:sz w:val="22"/>
          <w:szCs w:val="22"/>
        </w:rPr>
        <w:t xml:space="preserve">o una </w:t>
      </w:r>
      <w:proofErr w:type="spellStart"/>
      <w:r w:rsidR="00884302">
        <w:rPr>
          <w:rFonts w:ascii="Arial" w:hAnsi="Arial" w:eastAsia="Arial" w:cs="Arial"/>
          <w:color w:val="000000" w:themeColor="text1"/>
          <w:sz w:val="22"/>
          <w:szCs w:val="22"/>
        </w:rPr>
        <w:t>PartyBox</w:t>
      </w:r>
      <w:proofErr w:type="spellEnd"/>
      <w:r w:rsidRPr="7FD3E35E" w:rsidR="52CD78EC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59C980FE" w:rsidP="7FD3E35E" w:rsidRDefault="085B549E" w14:paraId="553F2542" w14:textId="01F63953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Entra a </w:t>
      </w:r>
      <w:hyperlink r:id="rId10">
        <w:r w:rsidRPr="7FD3E35E">
          <w:rPr>
            <w:rFonts w:ascii="Arial" w:hAnsi="Arial" w:eastAsia="Arial" w:cs="Arial"/>
            <w:color w:val="000000" w:themeColor="text1"/>
            <w:sz w:val="22"/>
            <w:szCs w:val="22"/>
          </w:rPr>
          <w:t>jbl.com.mx</w:t>
        </w:r>
      </w:hyperlink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 y </w:t>
      </w:r>
      <w:hyperlink r:id="rId11">
        <w:r w:rsidRPr="7FD3E35E">
          <w:rPr>
            <w:rFonts w:ascii="Arial" w:hAnsi="Arial" w:eastAsia="Arial" w:cs="Arial"/>
            <w:color w:val="000000" w:themeColor="text1"/>
            <w:sz w:val="22"/>
            <w:szCs w:val="22"/>
          </w:rPr>
          <w:t>harman</w:t>
        </w:r>
        <w:r w:rsidR="00D74CBC">
          <w:rPr>
            <w:rFonts w:ascii="Arial" w:hAnsi="Arial" w:eastAsia="Arial" w:cs="Arial"/>
            <w:color w:val="000000" w:themeColor="text1"/>
            <w:sz w:val="22"/>
            <w:szCs w:val="22"/>
          </w:rPr>
          <w:t>kardon</w:t>
        </w:r>
        <w:r w:rsidR="004175BB">
          <w:rPr>
            <w:rFonts w:ascii="Arial" w:hAnsi="Arial" w:eastAsia="Arial" w:cs="Arial"/>
            <w:color w:val="000000" w:themeColor="text1"/>
            <w:sz w:val="22"/>
            <w:szCs w:val="22"/>
          </w:rPr>
          <w:t>.com</w:t>
        </w:r>
        <w:r w:rsidRPr="7FD3E35E">
          <w:rPr>
            <w:rFonts w:ascii="Arial" w:hAnsi="Arial" w:eastAsia="Arial" w:cs="Arial"/>
            <w:color w:val="000000" w:themeColor="text1"/>
            <w:sz w:val="22"/>
            <w:szCs w:val="22"/>
          </w:rPr>
          <w:t>.mx</w:t>
        </w:r>
      </w:hyperlink>
      <w:r w:rsidRPr="7FD3E35E">
        <w:rPr>
          <w:rFonts w:ascii="Arial" w:hAnsi="Arial" w:eastAsia="Arial" w:cs="Arial"/>
          <w:color w:val="000000" w:themeColor="text1"/>
          <w:sz w:val="22"/>
          <w:szCs w:val="22"/>
        </w:rPr>
        <w:t xml:space="preserve"> para encontrar </w:t>
      </w:r>
      <w:r w:rsidRPr="7FD3E35E" w:rsidR="11E90EA3">
        <w:rPr>
          <w:rFonts w:ascii="Arial" w:hAnsi="Arial" w:eastAsia="Arial" w:cs="Arial"/>
          <w:color w:val="000000" w:themeColor="text1"/>
          <w:sz w:val="22"/>
          <w:szCs w:val="22"/>
        </w:rPr>
        <w:t>la bocina ideal</w:t>
      </w:r>
      <w:r w:rsidRPr="7FD3E35E" w:rsidR="671DE6F7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7FD3E35E" w:rsidR="11E90EA3">
        <w:rPr>
          <w:rFonts w:ascii="Arial" w:hAnsi="Arial" w:eastAsia="Arial" w:cs="Arial"/>
          <w:color w:val="000000" w:themeColor="text1"/>
          <w:sz w:val="22"/>
          <w:szCs w:val="22"/>
        </w:rPr>
        <w:t>que te acompañará en</w:t>
      </w:r>
      <w:r w:rsidRPr="7FD3E35E" w:rsidR="3DAB6469">
        <w:rPr>
          <w:rFonts w:ascii="Arial" w:hAnsi="Arial" w:eastAsia="Arial" w:cs="Arial"/>
          <w:color w:val="000000" w:themeColor="text1"/>
          <w:sz w:val="22"/>
          <w:szCs w:val="22"/>
        </w:rPr>
        <w:t xml:space="preserve"> cada </w:t>
      </w:r>
      <w:r w:rsidRPr="7FD3E35E" w:rsidR="1E9DBDF4">
        <w:rPr>
          <w:rFonts w:ascii="Arial" w:hAnsi="Arial" w:eastAsia="Arial" w:cs="Arial"/>
          <w:color w:val="000000" w:themeColor="text1"/>
          <w:sz w:val="22"/>
          <w:szCs w:val="22"/>
        </w:rPr>
        <w:t>aventura y</w:t>
      </w:r>
      <w:r w:rsidRPr="7FD3E35E" w:rsidR="3FFADD7C">
        <w:rPr>
          <w:rFonts w:ascii="Arial" w:hAnsi="Arial" w:eastAsia="Arial" w:cs="Arial"/>
          <w:color w:val="000000" w:themeColor="text1"/>
          <w:sz w:val="22"/>
          <w:szCs w:val="22"/>
        </w:rPr>
        <w:t xml:space="preserve"> qu</w:t>
      </w:r>
      <w:r w:rsidRPr="7FD3E35E" w:rsidR="3DAB6469">
        <w:rPr>
          <w:rFonts w:ascii="Arial" w:hAnsi="Arial" w:eastAsia="Arial" w:cs="Arial"/>
          <w:color w:val="000000" w:themeColor="text1"/>
          <w:sz w:val="22"/>
          <w:szCs w:val="22"/>
        </w:rPr>
        <w:t xml:space="preserve">e lo único que tengas que preocuparte es por definir cuáles serán las canciones </w:t>
      </w:r>
      <w:r w:rsidRPr="7FD3E35E" w:rsidR="4F0C225D">
        <w:rPr>
          <w:rFonts w:ascii="Arial" w:hAnsi="Arial" w:eastAsia="Arial" w:cs="Arial"/>
          <w:color w:val="000000" w:themeColor="text1"/>
          <w:sz w:val="22"/>
          <w:szCs w:val="22"/>
        </w:rPr>
        <w:t xml:space="preserve">que te acompañarán este verano. </w:t>
      </w:r>
    </w:p>
    <w:p w:rsidR="59C980FE" w:rsidP="7FD3E35E" w:rsidRDefault="59C980FE" w14:paraId="282E9740" w14:textId="16781FB1">
      <w:pPr>
        <w:spacing w:before="240" w:after="240"/>
        <w:rPr>
          <w:rFonts w:ascii="Arial" w:hAnsi="Arial" w:eastAsia="Arial" w:cs="Arial"/>
          <w:color w:val="000000" w:themeColor="text1"/>
          <w:sz w:val="22"/>
          <w:szCs w:val="22"/>
        </w:rPr>
      </w:pPr>
      <w:r w:rsidRPr="7FD3E35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s-PA"/>
        </w:rPr>
        <w:t>ACERCA DE JBL</w:t>
      </w:r>
    </w:p>
    <w:p w:rsidR="59C980FE" w:rsidP="1BE06D00" w:rsidRDefault="59C980FE" w14:paraId="2F9D4736" w14:textId="11845680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1BE06D00">
        <w:rPr>
          <w:rFonts w:ascii="Calibri" w:hAnsi="Calibri" w:eastAsia="Calibri" w:cs="Calibri"/>
          <w:color w:val="000000" w:themeColor="text1"/>
          <w:sz w:val="20"/>
          <w:szCs w:val="20"/>
          <w:lang w:val="es-PA"/>
        </w:rPr>
        <w:t>Durante más de 75 años, JBL ha dado forma a los momentos más memorables de la vida en la intersección de la música, estilo de vida, gaming y deportes. JBL eleva las experiencias auditivas con una calidad de audio superior y diseños de productos que fomentan la individualidad y la autoexpresión. Con credenciales profesionales inigualables y una innovación líder en la industria, JBL es pionero en la industria del audio gracias a ingenieros y diseñadores apasionados y talentosos de todo el mundo. JBL Pro Sound es la tecnología más avanzada que impulsa la cultura a través de importantes eventos de cultura pop y asociaciones con los mejores talentos del mundo en música, deportes y deportes electrónicos.</w:t>
      </w:r>
    </w:p>
    <w:p w:rsidR="1BE06D00" w:rsidP="1BE06D00" w:rsidRDefault="1BE06D00" w14:paraId="0ACA76A7" w14:textId="4DD132EC">
      <w:pPr>
        <w:rPr>
          <w:rFonts w:ascii="Calibri" w:hAnsi="Calibri" w:eastAsia="Calibri" w:cs="Calibri"/>
          <w:sz w:val="22"/>
          <w:szCs w:val="22"/>
        </w:rPr>
      </w:pPr>
    </w:p>
    <w:sectPr w:rsidR="1BE06D00">
      <w:headerReference w:type="default" r:id="rId12"/>
      <w:footerReference w:type="default" r:id="rId13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FB1" w:rsidRDefault="00370FB1" w14:paraId="64F66E8F" w14:textId="77777777">
      <w:pPr>
        <w:spacing w:after="0" w:line="240" w:lineRule="auto"/>
      </w:pPr>
      <w:r>
        <w:separator/>
      </w:r>
    </w:p>
  </w:endnote>
  <w:endnote w:type="continuationSeparator" w:id="0">
    <w:p w:rsidR="00370FB1" w:rsidRDefault="00370FB1" w14:paraId="4D604A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E06D00" w:rsidTr="1BE06D00" w14:paraId="064FF432" w14:textId="77777777">
      <w:trPr>
        <w:trHeight w:val="300"/>
      </w:trPr>
      <w:tc>
        <w:tcPr>
          <w:tcW w:w="3005" w:type="dxa"/>
        </w:tcPr>
        <w:p w:rsidR="1BE06D00" w:rsidP="1BE06D00" w:rsidRDefault="1BE06D00" w14:paraId="7F0FF9EE" w14:textId="68E83434">
          <w:pPr>
            <w:pStyle w:val="Encabezado"/>
            <w:ind w:left="-115"/>
          </w:pPr>
        </w:p>
      </w:tc>
      <w:tc>
        <w:tcPr>
          <w:tcW w:w="3005" w:type="dxa"/>
        </w:tcPr>
        <w:p w:rsidR="1BE06D00" w:rsidP="1BE06D00" w:rsidRDefault="1BE06D00" w14:paraId="5FFAC1D1" w14:textId="211BC99F">
          <w:pPr>
            <w:pStyle w:val="Encabezado"/>
            <w:jc w:val="center"/>
          </w:pPr>
        </w:p>
      </w:tc>
      <w:tc>
        <w:tcPr>
          <w:tcW w:w="3005" w:type="dxa"/>
        </w:tcPr>
        <w:p w:rsidR="1BE06D00" w:rsidP="1BE06D00" w:rsidRDefault="1BE06D00" w14:paraId="752F7DBD" w14:textId="789AFD3B">
          <w:pPr>
            <w:pStyle w:val="Encabezado"/>
            <w:ind w:right="-115"/>
            <w:jc w:val="right"/>
          </w:pPr>
        </w:p>
      </w:tc>
    </w:tr>
  </w:tbl>
  <w:p w:rsidR="1BE06D00" w:rsidP="1BE06D00" w:rsidRDefault="1BE06D00" w14:paraId="2C345B74" w14:textId="58E87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FB1" w:rsidRDefault="00370FB1" w14:paraId="4203FC5A" w14:textId="77777777">
      <w:pPr>
        <w:spacing w:after="0" w:line="240" w:lineRule="auto"/>
      </w:pPr>
      <w:r>
        <w:separator/>
      </w:r>
    </w:p>
  </w:footnote>
  <w:footnote w:type="continuationSeparator" w:id="0">
    <w:p w:rsidR="00370FB1" w:rsidRDefault="00370FB1" w14:paraId="5A46C3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E06D00" w:rsidTr="1BE06D00" w14:paraId="69B38E19" w14:textId="77777777">
      <w:trPr>
        <w:trHeight w:val="300"/>
      </w:trPr>
      <w:tc>
        <w:tcPr>
          <w:tcW w:w="3005" w:type="dxa"/>
        </w:tcPr>
        <w:p w:rsidR="1BE06D00" w:rsidP="1BE06D00" w:rsidRDefault="1BE06D00" w14:paraId="07FFD6CC" w14:textId="320A43C1">
          <w:pPr>
            <w:pStyle w:val="Encabezado"/>
            <w:ind w:left="-115"/>
          </w:pPr>
        </w:p>
      </w:tc>
      <w:tc>
        <w:tcPr>
          <w:tcW w:w="3005" w:type="dxa"/>
        </w:tcPr>
        <w:p w:rsidR="1BE06D00" w:rsidP="1BE06D00" w:rsidRDefault="1BE06D00" w14:paraId="115CD463" w14:textId="4A5288F2">
          <w:pPr>
            <w:pStyle w:val="Encabezado"/>
            <w:jc w:val="center"/>
          </w:pPr>
        </w:p>
      </w:tc>
      <w:tc>
        <w:tcPr>
          <w:tcW w:w="3005" w:type="dxa"/>
        </w:tcPr>
        <w:p w:rsidR="1BE06D00" w:rsidP="1BE06D00" w:rsidRDefault="1BE06D00" w14:paraId="1F1CE43D" w14:textId="193F3AE6">
          <w:pPr>
            <w:pStyle w:val="Encabezado"/>
            <w:ind w:right="-115"/>
            <w:jc w:val="right"/>
          </w:pPr>
        </w:p>
      </w:tc>
    </w:tr>
  </w:tbl>
  <w:p w:rsidR="1BE06D00" w:rsidP="1BE06D00" w:rsidRDefault="1BE06D00" w14:paraId="4B283FF4" w14:textId="17C437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EC5C"/>
    <w:multiLevelType w:val="hybridMultilevel"/>
    <w:tmpl w:val="83944C28"/>
    <w:lvl w:ilvl="0" w:tplc="EDC07C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833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F48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20A9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55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44F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84FE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383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166E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BA3D64"/>
    <w:multiLevelType w:val="hybridMultilevel"/>
    <w:tmpl w:val="CB3A1D18"/>
    <w:lvl w:ilvl="0" w:tplc="9EBC21EA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73423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AB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781E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68F9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D65D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08C7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C699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F05A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2887FA"/>
    <w:multiLevelType w:val="hybridMultilevel"/>
    <w:tmpl w:val="FCA27950"/>
    <w:lvl w:ilvl="0" w:tplc="987AEB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400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82AB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AA5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92C3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900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E6B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5898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7081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505B79"/>
    <w:multiLevelType w:val="hybridMultilevel"/>
    <w:tmpl w:val="489258EA"/>
    <w:lvl w:ilvl="0" w:tplc="8952B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6CDB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AF0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9E69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AC0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A054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CED9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24F8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A8B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4950232">
    <w:abstractNumId w:val="1"/>
  </w:num>
  <w:num w:numId="2" w16cid:durableId="1532449035">
    <w:abstractNumId w:val="2"/>
  </w:num>
  <w:num w:numId="3" w16cid:durableId="16079386">
    <w:abstractNumId w:val="3"/>
  </w:num>
  <w:num w:numId="4" w16cid:durableId="103542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3D787C"/>
    <w:rsid w:val="00065859"/>
    <w:rsid w:val="000941BB"/>
    <w:rsid w:val="00103992"/>
    <w:rsid w:val="00126A8F"/>
    <w:rsid w:val="00177BAB"/>
    <w:rsid w:val="001A577B"/>
    <w:rsid w:val="001C6718"/>
    <w:rsid w:val="001F3BB0"/>
    <w:rsid w:val="00217A4D"/>
    <w:rsid w:val="00254AF8"/>
    <w:rsid w:val="002558DD"/>
    <w:rsid w:val="002B40C3"/>
    <w:rsid w:val="002C05BA"/>
    <w:rsid w:val="00327EB3"/>
    <w:rsid w:val="00353244"/>
    <w:rsid w:val="00370FB1"/>
    <w:rsid w:val="003A3865"/>
    <w:rsid w:val="003F0855"/>
    <w:rsid w:val="00404D8B"/>
    <w:rsid w:val="004175BB"/>
    <w:rsid w:val="0047739C"/>
    <w:rsid w:val="004D2CCD"/>
    <w:rsid w:val="004F3C9B"/>
    <w:rsid w:val="0051180F"/>
    <w:rsid w:val="00560E48"/>
    <w:rsid w:val="005804E8"/>
    <w:rsid w:val="005A3062"/>
    <w:rsid w:val="005B23B7"/>
    <w:rsid w:val="005B3A73"/>
    <w:rsid w:val="005E5562"/>
    <w:rsid w:val="00604E00"/>
    <w:rsid w:val="006703A4"/>
    <w:rsid w:val="00685D0F"/>
    <w:rsid w:val="007D67CD"/>
    <w:rsid w:val="008739FC"/>
    <w:rsid w:val="00884302"/>
    <w:rsid w:val="008A3AD5"/>
    <w:rsid w:val="008C0115"/>
    <w:rsid w:val="008C0A67"/>
    <w:rsid w:val="008D3A11"/>
    <w:rsid w:val="00984161"/>
    <w:rsid w:val="009A3202"/>
    <w:rsid w:val="009B2FCB"/>
    <w:rsid w:val="009C2521"/>
    <w:rsid w:val="009E1BEC"/>
    <w:rsid w:val="009E53EE"/>
    <w:rsid w:val="00A02117"/>
    <w:rsid w:val="00A02B2C"/>
    <w:rsid w:val="00A91BB0"/>
    <w:rsid w:val="00A97A5A"/>
    <w:rsid w:val="00B3713C"/>
    <w:rsid w:val="00B75AEE"/>
    <w:rsid w:val="00BA503E"/>
    <w:rsid w:val="00BC080E"/>
    <w:rsid w:val="00BE04A3"/>
    <w:rsid w:val="00CA355B"/>
    <w:rsid w:val="00D11DC4"/>
    <w:rsid w:val="00D43BAE"/>
    <w:rsid w:val="00D74CBC"/>
    <w:rsid w:val="00DB6F6C"/>
    <w:rsid w:val="00E015EA"/>
    <w:rsid w:val="00E47EC4"/>
    <w:rsid w:val="00E72A3F"/>
    <w:rsid w:val="00E83BC3"/>
    <w:rsid w:val="00E902C6"/>
    <w:rsid w:val="00EC5F3C"/>
    <w:rsid w:val="00EF313C"/>
    <w:rsid w:val="00F15562"/>
    <w:rsid w:val="00F900AA"/>
    <w:rsid w:val="00F95FBD"/>
    <w:rsid w:val="00FE0C46"/>
    <w:rsid w:val="00FE75CC"/>
    <w:rsid w:val="0104EAB9"/>
    <w:rsid w:val="012205C4"/>
    <w:rsid w:val="030C7F9F"/>
    <w:rsid w:val="036F90E3"/>
    <w:rsid w:val="04B3B733"/>
    <w:rsid w:val="05B35DA0"/>
    <w:rsid w:val="062087AC"/>
    <w:rsid w:val="063D787C"/>
    <w:rsid w:val="0665DD17"/>
    <w:rsid w:val="06971809"/>
    <w:rsid w:val="06A2809F"/>
    <w:rsid w:val="06CA7E2B"/>
    <w:rsid w:val="06D6A887"/>
    <w:rsid w:val="07738171"/>
    <w:rsid w:val="085B549E"/>
    <w:rsid w:val="08B5BF56"/>
    <w:rsid w:val="08EB5DC5"/>
    <w:rsid w:val="08FBA0A1"/>
    <w:rsid w:val="091E5AEA"/>
    <w:rsid w:val="09CFC614"/>
    <w:rsid w:val="0A767FFA"/>
    <w:rsid w:val="0C46BA1D"/>
    <w:rsid w:val="0C856AED"/>
    <w:rsid w:val="0CA55E3E"/>
    <w:rsid w:val="0DAF1F83"/>
    <w:rsid w:val="0DD8460F"/>
    <w:rsid w:val="0E26B83F"/>
    <w:rsid w:val="0E8135DA"/>
    <w:rsid w:val="0E9669D6"/>
    <w:rsid w:val="0FAB932B"/>
    <w:rsid w:val="109E1305"/>
    <w:rsid w:val="10AAEB33"/>
    <w:rsid w:val="10C7B2AF"/>
    <w:rsid w:val="1146C6D7"/>
    <w:rsid w:val="11E90EA3"/>
    <w:rsid w:val="12133D3A"/>
    <w:rsid w:val="12229903"/>
    <w:rsid w:val="12A10892"/>
    <w:rsid w:val="1423B248"/>
    <w:rsid w:val="14C6F06D"/>
    <w:rsid w:val="14E2E837"/>
    <w:rsid w:val="151D1D10"/>
    <w:rsid w:val="15278C93"/>
    <w:rsid w:val="1552A0DC"/>
    <w:rsid w:val="15D20ED1"/>
    <w:rsid w:val="163BB32F"/>
    <w:rsid w:val="16561926"/>
    <w:rsid w:val="169B4764"/>
    <w:rsid w:val="16C276EA"/>
    <w:rsid w:val="16D59766"/>
    <w:rsid w:val="17D035AB"/>
    <w:rsid w:val="1802EF8C"/>
    <w:rsid w:val="18550DC1"/>
    <w:rsid w:val="1857BDC2"/>
    <w:rsid w:val="1BE06D00"/>
    <w:rsid w:val="1D0A2F0C"/>
    <w:rsid w:val="1D0F0D29"/>
    <w:rsid w:val="1D44E79D"/>
    <w:rsid w:val="1E382165"/>
    <w:rsid w:val="1E9DBDF4"/>
    <w:rsid w:val="1F06A244"/>
    <w:rsid w:val="1F0EF5B3"/>
    <w:rsid w:val="1F8EFF12"/>
    <w:rsid w:val="20002AED"/>
    <w:rsid w:val="20307874"/>
    <w:rsid w:val="20542271"/>
    <w:rsid w:val="2103BFB1"/>
    <w:rsid w:val="213AF3E4"/>
    <w:rsid w:val="215E1D86"/>
    <w:rsid w:val="2230C973"/>
    <w:rsid w:val="23837E6B"/>
    <w:rsid w:val="2411CA6A"/>
    <w:rsid w:val="25375392"/>
    <w:rsid w:val="25688859"/>
    <w:rsid w:val="2597E832"/>
    <w:rsid w:val="25B88D6D"/>
    <w:rsid w:val="25FABBC6"/>
    <w:rsid w:val="2694244D"/>
    <w:rsid w:val="26CD942C"/>
    <w:rsid w:val="275D08EE"/>
    <w:rsid w:val="287EFF6D"/>
    <w:rsid w:val="29132C91"/>
    <w:rsid w:val="29285BBA"/>
    <w:rsid w:val="29662265"/>
    <w:rsid w:val="29CFD652"/>
    <w:rsid w:val="2AD041F4"/>
    <w:rsid w:val="2C1897D4"/>
    <w:rsid w:val="2D3A3157"/>
    <w:rsid w:val="2D58A2B9"/>
    <w:rsid w:val="2DA41785"/>
    <w:rsid w:val="2DAF5A7E"/>
    <w:rsid w:val="2DB85AF2"/>
    <w:rsid w:val="2E16ED82"/>
    <w:rsid w:val="2E5B5807"/>
    <w:rsid w:val="2E9E1E96"/>
    <w:rsid w:val="2FC99557"/>
    <w:rsid w:val="2FD5972B"/>
    <w:rsid w:val="31A55644"/>
    <w:rsid w:val="31E82D2F"/>
    <w:rsid w:val="31F8D7AE"/>
    <w:rsid w:val="32CB2275"/>
    <w:rsid w:val="32E9D3A7"/>
    <w:rsid w:val="336E6DCA"/>
    <w:rsid w:val="340E7EDA"/>
    <w:rsid w:val="348A8854"/>
    <w:rsid w:val="35AC1140"/>
    <w:rsid w:val="370D6027"/>
    <w:rsid w:val="372BA51E"/>
    <w:rsid w:val="38C7537A"/>
    <w:rsid w:val="38D47F69"/>
    <w:rsid w:val="39A808D8"/>
    <w:rsid w:val="3B07F55F"/>
    <w:rsid w:val="3B57DBEF"/>
    <w:rsid w:val="3CBC0772"/>
    <w:rsid w:val="3CE8FC67"/>
    <w:rsid w:val="3D7D2ABD"/>
    <w:rsid w:val="3DAB6469"/>
    <w:rsid w:val="3E721758"/>
    <w:rsid w:val="3F6D010E"/>
    <w:rsid w:val="3F7987B1"/>
    <w:rsid w:val="3F82E5A7"/>
    <w:rsid w:val="3FFADD7C"/>
    <w:rsid w:val="40A3DD35"/>
    <w:rsid w:val="40B371B5"/>
    <w:rsid w:val="40D14A5A"/>
    <w:rsid w:val="40FD8CA7"/>
    <w:rsid w:val="416D7BE0"/>
    <w:rsid w:val="41A2166A"/>
    <w:rsid w:val="41D34202"/>
    <w:rsid w:val="41D4D9B4"/>
    <w:rsid w:val="434913D8"/>
    <w:rsid w:val="4371D57D"/>
    <w:rsid w:val="44E298DB"/>
    <w:rsid w:val="4510477B"/>
    <w:rsid w:val="451DEC4C"/>
    <w:rsid w:val="453B238D"/>
    <w:rsid w:val="46291C3C"/>
    <w:rsid w:val="46B1DA7B"/>
    <w:rsid w:val="46FDC13F"/>
    <w:rsid w:val="47615DC7"/>
    <w:rsid w:val="47ADB382"/>
    <w:rsid w:val="47CE67F1"/>
    <w:rsid w:val="47EEFAF8"/>
    <w:rsid w:val="48A1C142"/>
    <w:rsid w:val="48E45025"/>
    <w:rsid w:val="4A5E4993"/>
    <w:rsid w:val="4A70F3B1"/>
    <w:rsid w:val="4AFFE48D"/>
    <w:rsid w:val="4B2BDEEF"/>
    <w:rsid w:val="4CB7739B"/>
    <w:rsid w:val="4CBACC60"/>
    <w:rsid w:val="4CF3FCEB"/>
    <w:rsid w:val="4D56449E"/>
    <w:rsid w:val="4EF87EFF"/>
    <w:rsid w:val="4F0C225D"/>
    <w:rsid w:val="4F672005"/>
    <w:rsid w:val="4F7BB5E6"/>
    <w:rsid w:val="4F8B44D1"/>
    <w:rsid w:val="5063EB17"/>
    <w:rsid w:val="524CEF0A"/>
    <w:rsid w:val="52CD78EC"/>
    <w:rsid w:val="534C8357"/>
    <w:rsid w:val="53C35086"/>
    <w:rsid w:val="540939EE"/>
    <w:rsid w:val="54503D98"/>
    <w:rsid w:val="5458DE8A"/>
    <w:rsid w:val="5496C0B0"/>
    <w:rsid w:val="564BE8E5"/>
    <w:rsid w:val="5709000C"/>
    <w:rsid w:val="57CBAF9D"/>
    <w:rsid w:val="580ADB52"/>
    <w:rsid w:val="587C732D"/>
    <w:rsid w:val="588EB6EC"/>
    <w:rsid w:val="58C6997C"/>
    <w:rsid w:val="592E9243"/>
    <w:rsid w:val="59C980FE"/>
    <w:rsid w:val="5B3652DC"/>
    <w:rsid w:val="5B430F95"/>
    <w:rsid w:val="5B83DDD3"/>
    <w:rsid w:val="5BB44F86"/>
    <w:rsid w:val="5CC3263B"/>
    <w:rsid w:val="5CF0277C"/>
    <w:rsid w:val="5DCB2062"/>
    <w:rsid w:val="5E06BD77"/>
    <w:rsid w:val="5E393A4D"/>
    <w:rsid w:val="5E5FB7BF"/>
    <w:rsid w:val="5E9A08BC"/>
    <w:rsid w:val="5EC6355E"/>
    <w:rsid w:val="5F495B23"/>
    <w:rsid w:val="5F4A6359"/>
    <w:rsid w:val="60DE2975"/>
    <w:rsid w:val="61454848"/>
    <w:rsid w:val="621197BB"/>
    <w:rsid w:val="623C205A"/>
    <w:rsid w:val="62A0E7A7"/>
    <w:rsid w:val="638F53DA"/>
    <w:rsid w:val="63AB7A4D"/>
    <w:rsid w:val="63D942B5"/>
    <w:rsid w:val="63FD937F"/>
    <w:rsid w:val="642A82E2"/>
    <w:rsid w:val="64C62AD5"/>
    <w:rsid w:val="64CE1598"/>
    <w:rsid w:val="659F0E44"/>
    <w:rsid w:val="664C0236"/>
    <w:rsid w:val="6672CA54"/>
    <w:rsid w:val="66C531F5"/>
    <w:rsid w:val="66D6D3E6"/>
    <w:rsid w:val="671DE6F7"/>
    <w:rsid w:val="684795AF"/>
    <w:rsid w:val="686BFDCF"/>
    <w:rsid w:val="68A70B7E"/>
    <w:rsid w:val="68D534DD"/>
    <w:rsid w:val="696416A4"/>
    <w:rsid w:val="696CE78A"/>
    <w:rsid w:val="69BCE74A"/>
    <w:rsid w:val="6A3DC47F"/>
    <w:rsid w:val="6B146A03"/>
    <w:rsid w:val="6B2B2DA4"/>
    <w:rsid w:val="6B2FBB77"/>
    <w:rsid w:val="6B51EF57"/>
    <w:rsid w:val="6B8743B4"/>
    <w:rsid w:val="6C13CDE8"/>
    <w:rsid w:val="6C197E3A"/>
    <w:rsid w:val="6D0855C1"/>
    <w:rsid w:val="6D497046"/>
    <w:rsid w:val="6D4C26CF"/>
    <w:rsid w:val="6D68EF67"/>
    <w:rsid w:val="6D7400D9"/>
    <w:rsid w:val="6DB9058D"/>
    <w:rsid w:val="6ED9738D"/>
    <w:rsid w:val="70226F19"/>
    <w:rsid w:val="71F23A45"/>
    <w:rsid w:val="7281B274"/>
    <w:rsid w:val="72A404CF"/>
    <w:rsid w:val="731A2C4D"/>
    <w:rsid w:val="744E173A"/>
    <w:rsid w:val="75960089"/>
    <w:rsid w:val="75988512"/>
    <w:rsid w:val="75E93C89"/>
    <w:rsid w:val="771AF974"/>
    <w:rsid w:val="775F1E26"/>
    <w:rsid w:val="777BCFE8"/>
    <w:rsid w:val="77FAD07A"/>
    <w:rsid w:val="7905BD8E"/>
    <w:rsid w:val="796911DB"/>
    <w:rsid w:val="79E89513"/>
    <w:rsid w:val="7A56D1D5"/>
    <w:rsid w:val="7B7830F0"/>
    <w:rsid w:val="7C00989B"/>
    <w:rsid w:val="7C76EB4D"/>
    <w:rsid w:val="7CA84760"/>
    <w:rsid w:val="7CFA970A"/>
    <w:rsid w:val="7E6C8338"/>
    <w:rsid w:val="7F06ABC6"/>
    <w:rsid w:val="7FD3E35E"/>
    <w:rsid w:val="7FD6E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CB34"/>
  <w15:chartTrackingRefBased/>
  <w15:docId w15:val="{A8CA5373-A09A-4A5B-BCBB-11E94A51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467886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arman-mx.another.co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jbl.com.mx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6BF287107FB47BE787F9414218981" ma:contentTypeVersion="15" ma:contentTypeDescription="Crear nuevo documento." ma:contentTypeScope="" ma:versionID="2d39463fc729f709ad89eb3146c4f5ab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c1a76e435006ded8224251c010607c29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fa1e3-e9f5-4728-ae09-720f67da3c62" xsi:nil="true"/>
    <lcf76f155ced4ddcb4097134ff3c332f xmlns="1d5836ea-921a-4a8b-955f-6a37deda5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83E72D-DF4D-4E8D-BA14-E46209873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01FA1-8424-482E-9175-D8482DB3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836ea-921a-4a8b-955f-6a37deda5052"/>
    <ds:schemaRef ds:uri="201fa1e3-e9f5-4728-ae09-720f67da3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0B343-24C1-4A43-A341-E0C38BEF8BB4}">
  <ds:schemaRefs>
    <ds:schemaRef ds:uri="http://schemas.microsoft.com/office/2006/metadata/properties"/>
    <ds:schemaRef ds:uri="http://schemas.microsoft.com/office/infopath/2007/PartnerControls"/>
    <ds:schemaRef ds:uri="201fa1e3-e9f5-4728-ae09-720f67da3c62"/>
    <ds:schemaRef ds:uri="1d5836ea-921a-4a8b-955f-6a37deda50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Aldo Ivan Ponce Hernández</dc:creator>
  <keywords/>
  <dc:description/>
  <lastModifiedBy>Maria Fernanda Navarro Teran</lastModifiedBy>
  <revision>3</revision>
  <dcterms:created xsi:type="dcterms:W3CDTF">2024-06-27T06:34:00.0000000Z</dcterms:created>
  <dcterms:modified xsi:type="dcterms:W3CDTF">2024-06-28T18:53:09.5821924Z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MediaServiceImageTags">
    <vt:lpwstr/>
  </property>
</Properties>
</file>